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FE59E">
      <w:pPr>
        <w:pStyle w:val="2"/>
        <w:spacing w:line="360" w:lineRule="auto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个人</w:t>
      </w:r>
      <w:r>
        <w:rPr>
          <w:rFonts w:hint="eastAsia" w:ascii="黑体" w:hAnsi="黑体" w:eastAsia="黑体" w:cs="黑体"/>
          <w:b/>
          <w:sz w:val="32"/>
          <w:szCs w:val="32"/>
        </w:rPr>
        <w:t>培养计划-操作手册</w:t>
      </w:r>
    </w:p>
    <w:p w14:paraId="671E5D2C">
      <w:pPr>
        <w:pStyle w:val="2"/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培养计划流程：完善培养计划（学生）-&gt;审核培养计划（导师-学院-管理员）</w:t>
      </w:r>
    </w:p>
    <w:p w14:paraId="0C75160A">
      <w:pPr>
        <w:pStyle w:val="2"/>
        <w:numPr>
          <w:ilvl w:val="0"/>
          <w:numId w:val="1"/>
        </w:numPr>
        <w:spacing w:line="360" w:lineRule="auto"/>
        <w:jc w:val="center"/>
        <w:rPr>
          <w:rFonts w:hint="eastAsia" w:ascii="黑体" w:hAnsi="黑体" w:eastAsia="黑体" w:cs="黑体"/>
          <w:sz w:val="28"/>
          <w:szCs w:val="28"/>
        </w:rPr>
      </w:pPr>
      <w:bookmarkStart w:id="0" w:name="mvsuxsew9nckxds7gbk"/>
      <w:r>
        <w:rPr>
          <w:rFonts w:hint="eastAsia" w:ascii="黑体" w:hAnsi="黑体" w:eastAsia="黑体" w:cs="黑体"/>
          <w:b/>
          <w:sz w:val="28"/>
          <w:szCs w:val="28"/>
        </w:rPr>
        <w:t>完善培养计划（学生）</w:t>
      </w:r>
      <w:bookmarkEnd w:id="0"/>
      <w:bookmarkStart w:id="4" w:name="_GoBack"/>
      <w:bookmarkEnd w:id="4"/>
    </w:p>
    <w:p w14:paraId="574D1E0A">
      <w:pPr>
        <w:numPr>
          <w:ilvl w:val="0"/>
          <w:numId w:val="2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u w:val="single"/>
        </w:rPr>
        <w:t>课程计划审核通过的</w:t>
      </w:r>
      <w:r>
        <w:rPr>
          <w:rFonts w:hint="eastAsia" w:ascii="黑体" w:hAnsi="黑体" w:eastAsia="黑体" w:cs="黑体"/>
          <w:sz w:val="28"/>
          <w:szCs w:val="28"/>
        </w:rPr>
        <w:t>学生可以在规定的时间内完善培养计划</w:t>
      </w:r>
    </w:p>
    <w:p w14:paraId="2A464715">
      <w:pPr>
        <w:numPr>
          <w:ilvl w:val="0"/>
          <w:numId w:val="2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提交后，由导师进行审核</w:t>
      </w:r>
    </w:p>
    <w:p w14:paraId="435C98B6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6817360" cy="2642870"/>
            <wp:effectExtent l="9525" t="9525" r="12065" b="14605"/>
            <wp:docPr id="29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17360" cy="2642870"/>
                    </a:xfrm>
                    <a:prstGeom prst="rect">
                      <a:avLst/>
                    </a:prstGeom>
                    <a:ln w="9525">
                      <a:solidFill>
                        <a:srgbClr val="0C0C0C"/>
                      </a:solidFill>
                    </a:ln>
                  </pic:spPr>
                </pic:pic>
              </a:graphicData>
            </a:graphic>
          </wp:inline>
        </w:drawing>
      </w:r>
    </w:p>
    <w:p w14:paraId="1334B944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6851650" cy="3359150"/>
            <wp:effectExtent l="9525" t="9525" r="15875" b="22225"/>
            <wp:docPr id="31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1650" cy="3359150"/>
                    </a:xfrm>
                    <a:prstGeom prst="rect">
                      <a:avLst/>
                    </a:prstGeom>
                    <a:ln w="9525">
                      <a:solidFill>
                        <a:srgbClr val="0C0C0C"/>
                      </a:solidFill>
                    </a:ln>
                  </pic:spPr>
                </pic:pic>
              </a:graphicData>
            </a:graphic>
          </wp:inline>
        </w:drawing>
      </w:r>
    </w:p>
    <w:p w14:paraId="3AE5B795">
      <w:pPr>
        <w:pStyle w:val="2"/>
        <w:numPr>
          <w:ilvl w:val="0"/>
          <w:numId w:val="1"/>
        </w:numPr>
        <w:spacing w:line="360" w:lineRule="auto"/>
        <w:jc w:val="center"/>
        <w:rPr>
          <w:rFonts w:hint="eastAsia" w:ascii="黑体" w:hAnsi="黑体" w:eastAsia="黑体" w:cs="黑体"/>
          <w:sz w:val="28"/>
          <w:szCs w:val="28"/>
        </w:rPr>
      </w:pPr>
      <w:bookmarkStart w:id="1" w:name="mvsv3t15aur6ohbkjhi"/>
      <w:r>
        <w:rPr>
          <w:rFonts w:hint="eastAsia" w:ascii="黑体" w:hAnsi="黑体" w:eastAsia="黑体" w:cs="黑体"/>
          <w:b/>
          <w:sz w:val="28"/>
          <w:szCs w:val="28"/>
        </w:rPr>
        <w:t>审核培养计划（导师）</w:t>
      </w:r>
      <w:bookmarkEnd w:id="1"/>
    </w:p>
    <w:p w14:paraId="087FC243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7115175" cy="2132965"/>
            <wp:effectExtent l="9525" t="9525" r="19050" b="10160"/>
            <wp:docPr id="32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2133412"/>
                    </a:xfrm>
                    <a:prstGeom prst="rect">
                      <a:avLst/>
                    </a:prstGeom>
                    <a:ln w="9525">
                      <a:solidFill>
                        <a:srgbClr val="0C0C0C"/>
                      </a:solidFill>
                    </a:ln>
                  </pic:spPr>
                </pic:pic>
              </a:graphicData>
            </a:graphic>
          </wp:inline>
        </w:drawing>
      </w:r>
    </w:p>
    <w:p w14:paraId="6263D168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7070725" cy="3060065"/>
            <wp:effectExtent l="0" t="0" r="0" b="0"/>
            <wp:docPr id="33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.png"/>
                    <pic:cNvPicPr/>
                  </pic:nvPicPr>
                  <pic:blipFill>
                    <a:blip r:embed="rId7"/>
                    <a:srcRect t="2777" b="2305"/>
                    <a:stretch>
                      <a:fillRect/>
                    </a:stretch>
                  </pic:blipFill>
                  <pic:spPr>
                    <a:xfrm>
                      <a:off x="0" y="0"/>
                      <a:ext cx="7070725" cy="3060065"/>
                    </a:xfrm>
                    <a:prstGeom prst="rect">
                      <a:avLst/>
                    </a:prstGeom>
                    <a:ln w="9525">
                      <a:solidFill>
                        <a:srgbClr val="0C0C0C"/>
                      </a:solidFill>
                    </a:ln>
                  </pic:spPr>
                </pic:pic>
              </a:graphicData>
            </a:graphic>
          </wp:inline>
        </w:drawing>
      </w:r>
    </w:p>
    <w:p w14:paraId="499D4B78">
      <w:pPr>
        <w:numPr>
          <w:ilvl w:val="0"/>
          <w:numId w:val="3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在审核页面可以查看操作明细</w:t>
      </w:r>
    </w:p>
    <w:p w14:paraId="62962163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7115175" cy="3390265"/>
            <wp:effectExtent l="0" t="0" r="0" b="0"/>
            <wp:docPr id="34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.png"/>
                    <pic:cNvPicPr/>
                  </pic:nvPicPr>
                  <pic:blipFill>
                    <a:blip r:embed="rId8"/>
                    <a:srcRect b="2091"/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3390265"/>
                    </a:xfrm>
                    <a:prstGeom prst="rect">
                      <a:avLst/>
                    </a:prstGeom>
                    <a:ln w="9525">
                      <a:solidFill>
                        <a:srgbClr val="0C0C0C"/>
                      </a:solidFill>
                    </a:ln>
                  </pic:spPr>
                </pic:pic>
              </a:graphicData>
            </a:graphic>
          </wp:inline>
        </w:drawing>
      </w:r>
    </w:p>
    <w:p w14:paraId="0C686FB2">
      <w:pPr>
        <w:numPr>
          <w:ilvl w:val="0"/>
          <w:numId w:val="3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审核不通过时，需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录入</w:t>
      </w:r>
      <w:r>
        <w:rPr>
          <w:rFonts w:hint="eastAsia" w:ascii="黑体" w:hAnsi="黑体" w:eastAsia="黑体" w:cs="黑体"/>
          <w:sz w:val="28"/>
          <w:szCs w:val="28"/>
        </w:rPr>
        <w:t>审核意见；审核不通过会退回到学生端。</w:t>
      </w:r>
    </w:p>
    <w:p w14:paraId="1B3500EF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7115175" cy="3442970"/>
            <wp:effectExtent l="9525" t="9525" r="19050" b="14605"/>
            <wp:docPr id="35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3443562"/>
                    </a:xfrm>
                    <a:prstGeom prst="rect">
                      <a:avLst/>
                    </a:prstGeom>
                    <a:ln w="9525">
                      <a:solidFill>
                        <a:srgbClr val="0C0C0C"/>
                      </a:solidFill>
                    </a:ln>
                  </pic:spPr>
                </pic:pic>
              </a:graphicData>
            </a:graphic>
          </wp:inline>
        </w:drawing>
      </w:r>
    </w:p>
    <w:p w14:paraId="4D2E93FE">
      <w:pPr>
        <w:numPr>
          <w:ilvl w:val="0"/>
          <w:numId w:val="3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审核通过后，由学院进行审核，审核通过时，需要录入审核意见并签名。</w:t>
      </w:r>
    </w:p>
    <w:p w14:paraId="4C4E788B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7115175" cy="3484880"/>
            <wp:effectExtent l="9525" t="9525" r="19050" b="10795"/>
            <wp:docPr id="36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3485062"/>
                    </a:xfrm>
                    <a:prstGeom prst="rect">
                      <a:avLst/>
                    </a:prstGeom>
                    <a:ln w="9525">
                      <a:solidFill>
                        <a:srgbClr val="0C0C0C"/>
                      </a:solidFill>
                    </a:ln>
                  </pic:spPr>
                </pic:pic>
              </a:graphicData>
            </a:graphic>
          </wp:inline>
        </w:drawing>
      </w:r>
    </w:p>
    <w:p w14:paraId="66E2D23F">
      <w:pPr>
        <w:pStyle w:val="2"/>
        <w:numPr>
          <w:ilvl w:val="0"/>
          <w:numId w:val="1"/>
        </w:numPr>
        <w:spacing w:line="360" w:lineRule="auto"/>
        <w:jc w:val="center"/>
        <w:rPr>
          <w:rFonts w:hint="eastAsia" w:ascii="黑体" w:hAnsi="黑体" w:eastAsia="黑体" w:cs="黑体"/>
          <w:sz w:val="28"/>
          <w:szCs w:val="28"/>
        </w:rPr>
      </w:pPr>
      <w:bookmarkStart w:id="2" w:name="mvsve2zstma81plsxd8"/>
      <w:r>
        <w:rPr>
          <w:rFonts w:hint="eastAsia" w:ascii="黑体" w:hAnsi="黑体" w:eastAsia="黑体" w:cs="黑体"/>
          <w:b/>
          <w:sz w:val="28"/>
          <w:szCs w:val="28"/>
        </w:rPr>
        <w:t>审核培养计划（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学院秘书</w:t>
      </w:r>
      <w:r>
        <w:rPr>
          <w:rFonts w:hint="eastAsia" w:ascii="黑体" w:hAnsi="黑体" w:eastAsia="黑体" w:cs="黑体"/>
          <w:b/>
          <w:sz w:val="28"/>
          <w:szCs w:val="28"/>
        </w:rPr>
        <w:t>）</w:t>
      </w:r>
      <w:bookmarkEnd w:id="2"/>
    </w:p>
    <w:p w14:paraId="24E78159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7115175" cy="2500630"/>
            <wp:effectExtent l="9525" t="9525" r="19050" b="23495"/>
            <wp:docPr id="37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2500954"/>
                    </a:xfrm>
                    <a:prstGeom prst="rect">
                      <a:avLst/>
                    </a:prstGeom>
                    <a:ln w="9525">
                      <a:solidFill>
                        <a:srgbClr val="0C0C0C"/>
                      </a:solidFill>
                    </a:ln>
                  </pic:spPr>
                </pic:pic>
              </a:graphicData>
            </a:graphic>
          </wp:inline>
        </w:drawing>
      </w:r>
    </w:p>
    <w:p w14:paraId="4C94B220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7019925" cy="3032760"/>
            <wp:effectExtent l="0" t="0" r="0" b="0"/>
            <wp:docPr id="38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.png"/>
                    <pic:cNvPicPr/>
                  </pic:nvPicPr>
                  <pic:blipFill>
                    <a:blip r:embed="rId12"/>
                    <a:srcRect b="4346"/>
                    <a:stretch>
                      <a:fillRect/>
                    </a:stretch>
                  </pic:blipFill>
                  <pic:spPr>
                    <a:xfrm>
                      <a:off x="0" y="0"/>
                      <a:ext cx="7019925" cy="3032760"/>
                    </a:xfrm>
                    <a:prstGeom prst="rect">
                      <a:avLst/>
                    </a:prstGeom>
                    <a:ln w="9525">
                      <a:solidFill>
                        <a:srgbClr val="0C0C0C"/>
                      </a:solidFill>
                    </a:ln>
                  </pic:spPr>
                </pic:pic>
              </a:graphicData>
            </a:graphic>
          </wp:inline>
        </w:drawing>
      </w:r>
    </w:p>
    <w:p w14:paraId="67582DCA">
      <w:pPr>
        <w:numPr>
          <w:ilvl w:val="0"/>
          <w:numId w:val="4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在审核页面可以查看审核进度</w:t>
      </w:r>
    </w:p>
    <w:p w14:paraId="055711D1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7115175" cy="3040380"/>
            <wp:effectExtent l="0" t="0" r="0" b="0"/>
            <wp:docPr id="39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.png"/>
                    <pic:cNvPicPr/>
                  </pic:nvPicPr>
                  <pic:blipFill>
                    <a:blip r:embed="rId13"/>
                    <a:srcRect t="10425" b="4106"/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3040380"/>
                    </a:xfrm>
                    <a:prstGeom prst="rect">
                      <a:avLst/>
                    </a:prstGeom>
                    <a:ln w="9525">
                      <a:solidFill>
                        <a:srgbClr val="0C0C0C"/>
                      </a:solidFill>
                    </a:ln>
                  </pic:spPr>
                </pic:pic>
              </a:graphicData>
            </a:graphic>
          </wp:inline>
        </w:drawing>
      </w:r>
    </w:p>
    <w:p w14:paraId="4E5DC4CF">
      <w:pPr>
        <w:numPr>
          <w:ilvl w:val="0"/>
          <w:numId w:val="4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审核不通过，会退回到学生端，审核不通过时需要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录入</w:t>
      </w:r>
      <w:r>
        <w:rPr>
          <w:rFonts w:hint="eastAsia" w:ascii="黑体" w:hAnsi="黑体" w:eastAsia="黑体" w:cs="黑体"/>
          <w:sz w:val="28"/>
          <w:szCs w:val="28"/>
        </w:rPr>
        <w:t>意见</w:t>
      </w:r>
    </w:p>
    <w:p w14:paraId="7D41342D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7115175" cy="3211195"/>
            <wp:effectExtent l="9525" t="9525" r="19050" b="17780"/>
            <wp:docPr id="40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.png"/>
                    <pic:cNvPicPr/>
                  </pic:nvPicPr>
                  <pic:blipFill>
                    <a:blip r:embed="rId14"/>
                    <a:srcRect t="3229"/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3211195"/>
                    </a:xfrm>
                    <a:prstGeom prst="rect">
                      <a:avLst/>
                    </a:prstGeom>
                    <a:ln w="9525">
                      <a:solidFill>
                        <a:srgbClr val="0C0C0C"/>
                      </a:solidFill>
                    </a:ln>
                  </pic:spPr>
                </pic:pic>
              </a:graphicData>
            </a:graphic>
          </wp:inline>
        </w:drawing>
      </w:r>
    </w:p>
    <w:p w14:paraId="3359177C">
      <w:pPr>
        <w:numPr>
          <w:ilvl w:val="0"/>
          <w:numId w:val="4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审核通过时需要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录入</w:t>
      </w:r>
      <w:r>
        <w:rPr>
          <w:rFonts w:hint="eastAsia" w:ascii="黑体" w:hAnsi="黑体" w:eastAsia="黑体" w:cs="黑体"/>
          <w:sz w:val="28"/>
          <w:szCs w:val="28"/>
        </w:rPr>
        <w:t>审核意见，审核通过后由研究生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处</w:t>
      </w:r>
      <w:r>
        <w:rPr>
          <w:rFonts w:hint="eastAsia" w:ascii="黑体" w:hAnsi="黑体" w:eastAsia="黑体" w:cs="黑体"/>
          <w:sz w:val="28"/>
          <w:szCs w:val="28"/>
        </w:rPr>
        <w:t>审核</w:t>
      </w:r>
    </w:p>
    <w:p w14:paraId="15375519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0" distR="0">
            <wp:extent cx="7115175" cy="3451225"/>
            <wp:effectExtent l="9525" t="9525" r="19050" b="25400"/>
            <wp:docPr id="41" name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3451225"/>
                    </a:xfrm>
                    <a:prstGeom prst="rect">
                      <a:avLst/>
                    </a:prstGeom>
                    <a:ln w="9525">
                      <a:solidFill>
                        <a:srgbClr val="0C0C0C"/>
                      </a:solidFill>
                    </a:ln>
                  </pic:spPr>
                </pic:pic>
              </a:graphicData>
            </a:graphic>
          </wp:inline>
        </w:drawing>
      </w:r>
    </w:p>
    <w:p w14:paraId="08D12BDF">
      <w:pPr>
        <w:spacing w:line="360" w:lineRule="auto"/>
        <w:rPr>
          <w:rFonts w:hint="eastAsia" w:ascii="黑体" w:hAnsi="黑体" w:eastAsia="黑体" w:cs="黑体"/>
          <w:sz w:val="28"/>
          <w:szCs w:val="28"/>
        </w:rPr>
      </w:pPr>
    </w:p>
    <w:p w14:paraId="308D3D7C">
      <w:pPr>
        <w:pStyle w:val="2"/>
        <w:numPr>
          <w:ilvl w:val="0"/>
          <w:numId w:val="1"/>
        </w:numPr>
        <w:spacing w:line="360" w:lineRule="auto"/>
        <w:jc w:val="center"/>
        <w:rPr>
          <w:rFonts w:hint="eastAsia" w:ascii="黑体" w:hAnsi="黑体" w:eastAsia="黑体" w:cs="黑体"/>
          <w:sz w:val="28"/>
          <w:szCs w:val="28"/>
        </w:rPr>
      </w:pPr>
      <w:bookmarkStart w:id="3" w:name="mvsvufdn80wmlxzq394"/>
      <w:r>
        <w:rPr>
          <w:rFonts w:hint="eastAsia" w:ascii="黑体" w:hAnsi="黑体" w:eastAsia="黑体" w:cs="黑体"/>
          <w:b/>
          <w:sz w:val="28"/>
          <w:szCs w:val="28"/>
        </w:rPr>
        <w:t>查询培养计划完善进度（导师、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学院分管领导、学院</w:t>
      </w:r>
      <w:r>
        <w:rPr>
          <w:rFonts w:hint="eastAsia" w:ascii="黑体" w:hAnsi="黑体" w:eastAsia="黑体" w:cs="黑体"/>
          <w:b/>
          <w:sz w:val="28"/>
          <w:szCs w:val="28"/>
        </w:rPr>
        <w:t>秘书</w:t>
      </w: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、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研究生处</w:t>
      </w:r>
      <w:r>
        <w:rPr>
          <w:rFonts w:hint="eastAsia" w:ascii="黑体" w:hAnsi="黑体" w:eastAsia="黑体" w:cs="黑体"/>
          <w:b/>
          <w:sz w:val="28"/>
          <w:szCs w:val="28"/>
        </w:rPr>
        <w:t>）</w:t>
      </w:r>
      <w:bookmarkEnd w:id="3"/>
    </w:p>
    <w:p w14:paraId="59B31F8C">
      <w:pPr>
        <w:numPr>
          <w:ilvl w:val="0"/>
          <w:numId w:val="5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导师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、学院分管领导、学院秘书、研究生处</w:t>
      </w:r>
      <w:r>
        <w:rPr>
          <w:rFonts w:hint="eastAsia" w:ascii="黑体" w:hAnsi="黑体" w:eastAsia="黑体" w:cs="黑体"/>
          <w:sz w:val="28"/>
          <w:szCs w:val="28"/>
        </w:rPr>
        <w:t>可以查看学生的完善进度，并支持下载培养计划表</w:t>
      </w:r>
    </w:p>
    <w:p w14:paraId="4AB348AF"/>
    <w:sectPr>
      <w:pgSz w:w="13380" w:h="16905"/>
      <w:pgMar w:top="720" w:right="1080" w:bottom="720" w:left="1080" w:header="850" w:footer="99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E8F198-3FBD-4D38-86BC-8DEB30E859F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DFA5A4E-F365-402F-803A-325643DD514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57EC18"/>
    <w:multiLevelType w:val="singleLevel"/>
    <w:tmpl w:val="BA57EC18"/>
    <w:lvl w:ilvl="0" w:tentative="0">
      <w:start w:val="1"/>
      <w:numFmt w:val="decimal"/>
      <w:lvlText w:val="%1."/>
      <w:lvlJc w:val="left"/>
      <w:pPr>
        <w:ind w:left="420" w:hanging="420"/>
      </w:pPr>
    </w:lvl>
  </w:abstractNum>
  <w:abstractNum w:abstractNumId="1">
    <w:nsid w:val="EE6B44E3"/>
    <w:multiLevelType w:val="singleLevel"/>
    <w:tmpl w:val="EE6B44E3"/>
    <w:lvl w:ilvl="0" w:tentative="0">
      <w:start w:val="1"/>
      <w:numFmt w:val="decimal"/>
      <w:lvlText w:val="%1."/>
      <w:lvlJc w:val="left"/>
      <w:pPr>
        <w:ind w:left="420" w:hanging="420"/>
      </w:pPr>
    </w:lvl>
  </w:abstractNum>
  <w:abstractNum w:abstractNumId="2">
    <w:nsid w:val="0053208E"/>
    <w:multiLevelType w:val="multilevel"/>
    <w:tmpl w:val="0053208E"/>
    <w:lvl w:ilvl="0" w:tentative="0">
      <w:start w:val="1"/>
      <w:numFmt w:val="decimal"/>
      <w:lvlText w:val="%1"/>
      <w:lvlJc w:val="left"/>
      <w:pPr>
        <w:ind w:left="420" w:hanging="420"/>
      </w:pPr>
    </w:lvl>
    <w:lvl w:ilvl="1" w:tentative="0">
      <w:start w:val="1"/>
      <w:numFmt w:val="decimal"/>
      <w:lvlText w:val="%1.%2"/>
      <w:lvlJc w:val="left"/>
      <w:pPr>
        <w:ind w:left="420" w:hanging="420"/>
      </w:pPr>
    </w:lvl>
  </w:abstractNum>
  <w:abstractNum w:abstractNumId="3">
    <w:nsid w:val="0E0B4919"/>
    <w:multiLevelType w:val="singleLevel"/>
    <w:tmpl w:val="0E0B4919"/>
    <w:lvl w:ilvl="0" w:tentative="0">
      <w:start w:val="1"/>
      <w:numFmt w:val="decimal"/>
      <w:lvlText w:val="%1."/>
      <w:lvlJc w:val="left"/>
      <w:pPr>
        <w:ind w:left="420" w:hanging="420"/>
      </w:pPr>
    </w:lvl>
  </w:abstractNum>
  <w:abstractNum w:abstractNumId="4">
    <w:nsid w:val="20D2ACF5"/>
    <w:multiLevelType w:val="singleLevel"/>
    <w:tmpl w:val="20D2ACF5"/>
    <w:lvl w:ilvl="0" w:tentative="0">
      <w:start w:val="1"/>
      <w:numFmt w:val="decimal"/>
      <w:lvlText w:val="%1."/>
      <w:lvlJc w:val="left"/>
      <w:pPr>
        <w:ind w:left="42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E15F22"/>
    <w:rsid w:val="094B3261"/>
    <w:rsid w:val="1F753DA9"/>
    <w:rsid w:val="302A03F9"/>
    <w:rsid w:val="525B2E64"/>
    <w:rsid w:val="55E15F22"/>
    <w:rsid w:val="5C08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</w:rPr>
  </w:style>
  <w:style w:type="paragraph" w:styleId="2">
    <w:name w:val="heading 1"/>
    <w:uiPriority w:val="0"/>
    <w:pPr>
      <w:keepNext/>
      <w:keepLines/>
      <w:spacing w:before="348" w:after="210"/>
    </w:pPr>
    <w:rPr>
      <w:rFonts w:asciiTheme="minorHAnsi" w:hAnsiTheme="minorHAnsi" w:eastAsiaTheme="minorEastAsia" w:cstheme="minorBidi"/>
      <w:b/>
      <w:kern w:val="2"/>
      <w:sz w:val="34"/>
    </w:rPr>
  </w:style>
  <w:style w:type="paragraph" w:styleId="3">
    <w:name w:val="heading 2"/>
    <w:uiPriority w:val="0"/>
    <w:pPr>
      <w:keepNext/>
      <w:keepLines/>
      <w:spacing w:before="348" w:after="190"/>
    </w:pPr>
    <w:rPr>
      <w:rFonts w:asciiTheme="minorHAnsi" w:hAnsiTheme="minorHAnsi" w:eastAsiaTheme="minorEastAsia" w:cstheme="minorBidi"/>
      <w:b/>
      <w:kern w:val="2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190</Words>
  <Characters>191</Characters>
  <Lines>0</Lines>
  <Paragraphs>0</Paragraphs>
  <TotalTime>6</TotalTime>
  <ScaleCrop>false</ScaleCrop>
  <LinksUpToDate>false</LinksUpToDate>
  <CharactersWithSpaces>191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2026-10-29T04:06:00Z</dcterms:created>
  <dc:creator>陈旋</dc:creator>
  <cp:lastModifiedBy>陈旋</cp:lastModifiedBy>
  <dcterms:modified xsi:type="dcterms:W3CDTF">2026-10-29T07:37:33Z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0728E7D77B77446D912F5CF12D417616_13</vt:lpwstr>
  </property>
  <property fmtid="{D5CDD505-2E9C-101B-9397-08002B2CF9AE}" pid="4" name="KSOTemplateDocerSaveRecord">
    <vt:lpwstr>eyJoZGlkIjoiMzM4YTA2MjI1MmMzYzNmYjY2MjU5YWNlZjQ0NmUxYmYiLCJ1c2VySWQiOiI0NzU0MDIyNjQifQ==</vt:lpwstr>
  </property>
</Properties>
</file>